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F3" w:rsidRPr="008819A2" w:rsidRDefault="002B1D04" w:rsidP="00071DF3">
      <w:pPr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>Протокол №2</w:t>
      </w:r>
    </w:p>
    <w:p w:rsidR="00071DF3" w:rsidRPr="008819A2" w:rsidRDefault="002934E6" w:rsidP="00071DF3">
      <w:pPr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val="kk-KZ" w:eastAsia="ru-RU"/>
        </w:rPr>
        <w:t>итогов</w:t>
      </w:r>
      <w:bookmarkStart w:id="0" w:name="_GoBack"/>
      <w:bookmarkEnd w:id="0"/>
      <w:r w:rsidR="00071DF3"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 xml:space="preserve"> по закупу </w:t>
      </w:r>
      <w:r w:rsidR="00071DF3"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 </w:t>
      </w:r>
      <w:r w:rsidR="00071DF3" w:rsidRPr="008819A2"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>медицинс</w:t>
      </w:r>
      <w:r w:rsidR="00071DF3"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 xml:space="preserve">ких изделий и лекарственных средств  </w:t>
      </w:r>
      <w:r w:rsidR="00071DF3"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 </w:t>
      </w:r>
      <w:r w:rsidR="00071DF3" w:rsidRPr="008819A2"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>способом тендера</w:t>
      </w:r>
      <w:r w:rsidR="00071DF3"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 </w:t>
      </w:r>
      <w:r w:rsidR="00071DF3" w:rsidRPr="008819A2">
        <w:rPr>
          <w:rFonts w:ascii="Times New Roman" w:eastAsia="Times New Roman" w:hAnsi="Times New Roman" w:cs="Times New Roman"/>
          <w:b/>
          <w:bCs/>
          <w:color w:val="1B232D"/>
          <w:sz w:val="20"/>
          <w:szCs w:val="20"/>
          <w:lang w:eastAsia="ru-RU"/>
        </w:rPr>
        <w:t>на 2022 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4622"/>
      </w:tblGrid>
      <w:tr w:rsidR="00071DF3" w:rsidRPr="008819A2" w:rsidTr="004127A6">
        <w:trPr>
          <w:trHeight w:val="1097"/>
        </w:trPr>
        <w:tc>
          <w:tcPr>
            <w:tcW w:w="477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Алматы</w:t>
            </w:r>
          </w:p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Pr="00A43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Кабдолова,28</w:t>
            </w:r>
          </w:p>
        </w:tc>
        <w:tc>
          <w:tcPr>
            <w:tcW w:w="46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2B1D04" w:rsidP="004252FB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«10</w:t>
            </w:r>
            <w:r w:rsidR="00071DF3"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ноября 2022 года</w:t>
            </w:r>
          </w:p>
          <w:p w:rsidR="00071DF3" w:rsidRPr="008819A2" w:rsidRDefault="00071DF3" w:rsidP="004252FB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DF3" w:rsidRPr="008819A2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Наименование и адрес Заказчика: Государственное коммунальное предприятие на праве хозяйственного веде</w:t>
      </w:r>
      <w:r w:rsidRPr="00A435F5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ния «Городской родильный дом № 5</w:t>
      </w: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» </w:t>
      </w:r>
      <w:r w:rsidR="007D3781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Управления общественного здоровья </w:t>
      </w: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города Алматы</w:t>
      </w:r>
    </w:p>
    <w:p w:rsidR="00071DF3" w:rsidRPr="008819A2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 </w:t>
      </w: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Тендерная комиссия в составе:</w:t>
      </w:r>
    </w:p>
    <w:p w:rsidR="005C7C0D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Председатель тендерной комиссии  -     Рахимова С.Б.</w:t>
      </w:r>
    </w:p>
    <w:p w:rsidR="00071DF3" w:rsidRPr="005C7C0D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Заместитель председателя тендерной комиссии  - </w:t>
      </w:r>
      <w:proofErr w:type="spellStart"/>
      <w:r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Жаканова</w:t>
      </w:r>
      <w:proofErr w:type="spellEnd"/>
      <w:r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Л.К.  </w:t>
      </w:r>
    </w:p>
    <w:p w:rsidR="005C7C0D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</w:pPr>
      <w:r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Члены комиссии: </w:t>
      </w:r>
      <w:proofErr w:type="spellStart"/>
      <w:r w:rsid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Мамырбекова</w:t>
      </w:r>
      <w:proofErr w:type="spellEnd"/>
      <w:r w:rsid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Г.Х</w:t>
      </w:r>
    </w:p>
    <w:p w:rsidR="00071DF3" w:rsidRPr="005C7C0D" w:rsidRDefault="005C7C0D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               </w:t>
      </w:r>
      <w:proofErr w:type="spellStart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Шормаков</w:t>
      </w:r>
      <w:proofErr w:type="spellEnd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Д.Б.</w:t>
      </w:r>
    </w:p>
    <w:p w:rsidR="00071DF3" w:rsidRPr="005C7C0D" w:rsidRDefault="005C7C0D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              </w:t>
      </w:r>
      <w:proofErr w:type="spellStart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Намазбаев</w:t>
      </w:r>
      <w:proofErr w:type="spellEnd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Е.А.</w:t>
      </w:r>
    </w:p>
    <w:p w:rsidR="00071DF3" w:rsidRPr="005C7C0D" w:rsidRDefault="005C7C0D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              </w:t>
      </w:r>
      <w:proofErr w:type="spellStart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Абдукаримов</w:t>
      </w:r>
      <w:proofErr w:type="spellEnd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Р.Р.</w:t>
      </w:r>
    </w:p>
    <w:p w:rsidR="00071DF3" w:rsidRPr="005C7C0D" w:rsidRDefault="005C7C0D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              </w:t>
      </w:r>
      <w:proofErr w:type="spellStart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Апенова</w:t>
      </w:r>
      <w:proofErr w:type="spellEnd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А.Е.</w:t>
      </w:r>
    </w:p>
    <w:p w:rsidR="00071DF3" w:rsidRPr="005C7C0D" w:rsidRDefault="005C7C0D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               </w:t>
      </w:r>
      <w:proofErr w:type="spellStart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Умирова</w:t>
      </w:r>
      <w:proofErr w:type="spellEnd"/>
      <w:r w:rsidR="00071DF3" w:rsidRPr="005C7C0D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Л.Ж.</w:t>
      </w:r>
    </w:p>
    <w:p w:rsidR="00071DF3" w:rsidRPr="008819A2" w:rsidRDefault="00071DF3" w:rsidP="00071DF3">
      <w:pPr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1.</w:t>
      </w:r>
      <w:r w:rsidRPr="00A435F5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7 ноября 2022 года, в 12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комиссия с помощью видеофиксации провела в</w:t>
      </w:r>
      <w:r w:rsidRPr="00A435F5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скрытие</w:t>
      </w: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конвертов с </w:t>
      </w: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заявками</w:t>
      </w:r>
      <w:r w:rsidR="005E6DFB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на участие в тендере</w:t>
      </w:r>
      <w:r w:rsidRPr="008819A2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на 2022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071DF3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2.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Наименования, краткое описание, количество и выделенная цена закупаемых товаров:</w:t>
      </w:r>
    </w:p>
    <w:p w:rsidR="00071DF3" w:rsidRPr="008819A2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tbl>
      <w:tblPr>
        <w:tblStyle w:val="af2"/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73"/>
        <w:gridCol w:w="1838"/>
        <w:gridCol w:w="1035"/>
        <w:gridCol w:w="808"/>
        <w:gridCol w:w="1713"/>
        <w:gridCol w:w="1229"/>
      </w:tblGrid>
      <w:tr w:rsidR="00071DF3" w:rsidTr="004252FB">
        <w:tc>
          <w:tcPr>
            <w:tcW w:w="67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Наименование лота</w:t>
            </w:r>
          </w:p>
        </w:tc>
        <w:tc>
          <w:tcPr>
            <w:tcW w:w="183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03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0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71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229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071DF3" w:rsidTr="004252FB">
        <w:tc>
          <w:tcPr>
            <w:tcW w:w="67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7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 xml:space="preserve">Дефибриллятор-монитор </w:t>
            </w:r>
          </w:p>
        </w:tc>
        <w:tc>
          <w:tcPr>
            <w:tcW w:w="183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приложению 1 к Конкурсной документации</w:t>
            </w:r>
          </w:p>
        </w:tc>
        <w:tc>
          <w:tcPr>
            <w:tcW w:w="103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5 600 000,00</w:t>
            </w:r>
          </w:p>
        </w:tc>
        <w:tc>
          <w:tcPr>
            <w:tcW w:w="1229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11 200 000,00</w:t>
            </w:r>
          </w:p>
        </w:tc>
      </w:tr>
      <w:tr w:rsidR="00071DF3" w:rsidTr="004252FB">
        <w:tc>
          <w:tcPr>
            <w:tcW w:w="67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7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 xml:space="preserve">Фетальный монитор </w:t>
            </w:r>
          </w:p>
        </w:tc>
        <w:tc>
          <w:tcPr>
            <w:tcW w:w="183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приложению 1 к Конкурсной документации</w:t>
            </w:r>
          </w:p>
        </w:tc>
        <w:tc>
          <w:tcPr>
            <w:tcW w:w="1035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3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8 700 000,00</w:t>
            </w:r>
          </w:p>
        </w:tc>
        <w:tc>
          <w:tcPr>
            <w:tcW w:w="1229" w:type="dxa"/>
          </w:tcPr>
          <w:p w:rsidR="00071DF3" w:rsidRPr="0090358D" w:rsidRDefault="00071DF3" w:rsidP="00425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58D">
              <w:rPr>
                <w:rFonts w:ascii="Times New Roman" w:hAnsi="Times New Roman" w:cs="Times New Roman"/>
                <w:sz w:val="16"/>
                <w:szCs w:val="16"/>
              </w:rPr>
              <w:t>87 000 000,00</w:t>
            </w:r>
          </w:p>
        </w:tc>
      </w:tr>
    </w:tbl>
    <w:p w:rsidR="00071DF3" w:rsidRPr="00B73A9D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3.Сумма закупа: 98 200 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000,00 (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Девяносто восемь 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ов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двести 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тысяч) тенге (ноль) тиын</w:t>
      </w:r>
    </w:p>
    <w:p w:rsidR="00071DF3" w:rsidRPr="008819A2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4.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Наименование, местонахождение потенциальных поставщиков, представивших тендерные заявки:</w:t>
      </w:r>
    </w:p>
    <w:tbl>
      <w:tblPr>
        <w:tblpPr w:leftFromText="180" w:rightFromText="180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145"/>
        <w:gridCol w:w="4400"/>
        <w:gridCol w:w="1354"/>
        <w:gridCol w:w="1012"/>
      </w:tblGrid>
      <w:tr w:rsidR="00071DF3" w:rsidRPr="008819A2" w:rsidTr="004252FB">
        <w:tc>
          <w:tcPr>
            <w:tcW w:w="4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35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071DF3" w:rsidRPr="008819A2" w:rsidTr="004127A6">
        <w:trPr>
          <w:trHeight w:val="666"/>
        </w:trPr>
        <w:tc>
          <w:tcPr>
            <w:tcW w:w="4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TND</w:t>
            </w:r>
            <w:r w:rsidRPr="008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Бостандыкский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-Алатау</w:t>
            </w:r>
            <w:r w:rsidRPr="008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ул.Е.Рахмадиева,дом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35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8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.11.2022г.</w:t>
            </w:r>
          </w:p>
        </w:tc>
        <w:tc>
          <w:tcPr>
            <w:tcW w:w="10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DF3" w:rsidRPr="008819A2" w:rsidRDefault="00071DF3" w:rsidP="004252F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</w:tr>
    </w:tbl>
    <w:p w:rsidR="00071DF3" w:rsidRPr="008A0953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5.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Сроки и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условия поставки: Не позднее 15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декабря 2022 года</w:t>
      </w:r>
    </w:p>
    <w:p w:rsidR="00071DF3" w:rsidRPr="008819A2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6.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Условия платежа: оплата Заказчиком за Товары Поставщику будет производиться по факту поставки в полном объеме в тенге, по мере выделения бюджетных средств.</w:t>
      </w:r>
    </w:p>
    <w:p w:rsidR="00071DF3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7.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Квалификационные данные потенциальных поставщиков, 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представивших тендерные заявки:</w:t>
      </w:r>
    </w:p>
    <w:p w:rsidR="00071DF3" w:rsidRPr="008A0953" w:rsidRDefault="00071DF3" w:rsidP="00071DF3">
      <w:pPr>
        <w:spacing w:before="45" w:after="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079"/>
        <w:gridCol w:w="1418"/>
      </w:tblGrid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документов, представленных участником 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Заявка на участие в тендере по форме, утвержденной уполномоченным органом в области здравоохранения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           3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Опись по форме, утвержденной уполномоченным органом в области здравоохранения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Талон о приеме  уведомления  о начале или прекращении осуществления деятельности или определенных действий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Талон о приеме уведомления об изменении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Лицензия, подтверждающая право на оптовую реализацию изделий медицинского назначения, медицинской техники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Справка о государственной перерегистрации 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27A6" w:rsidRPr="004127A6" w:rsidTr="004127A6">
        <w:trPr>
          <w:trHeight w:val="220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Справка о государственной перерегистрации юридического лица (электронный вариант)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Копия устава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Решение единственного участника ТОО  «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TND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Приказ о назначении Генерального директора ТОО  «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TND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приеме на работу сервисного инженера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Бактыбай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личности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Бактыбай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отсутствии (наличии) 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задолженности ,учет</w:t>
            </w:r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по которым ведется в органах государственных доходов, полученные посредством приложения электронного правительства (электронный вариант)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отсутствии (наличии) 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задолженности ,учет</w:t>
            </w:r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по которым ведется в органах государственных доходов, полученные посредством веб-приложения «кабинет налогоплательщика» (электронный вариант)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соответствии квалификационным требованиям для участия в тендере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об отсутствии аффилированности в соответствии с Постановлением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ПравительстваРеспублики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Казахстан от 04 июня 2021 года №375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Ценовое предложение по форме, утвержденной уполномоченным органом в области здравоохранения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35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спецификация на предлагаемый товар 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согласно приложения</w:t>
            </w:r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1-1 к тендерной документации (на электронном носителе)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том, что предлагаемы товар зарегистрирован в РК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Регистрационное удостоверение на дефибриллятор -монитор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Регистрационное удостоверение на фетальный монитор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том, что медицинское оборудование, относящееся к средствам </w:t>
            </w:r>
            <w:proofErr w:type="spellStart"/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измерения,внесено</w:t>
            </w:r>
            <w:proofErr w:type="spellEnd"/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в реестр государственной системы единства измерений РК; отсутствие необходимости внесения медицинской техники в реестр государственной системы единства измерений РК подтверждается в соответствии с законодательством РК об обеспечении единства  измерений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Сертификат об утверждении типа средств измерений  на дефибриллятор-монитор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Сертификат об утверждении типа средств измерений  на фетальный монитор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соответствии характеристик и технической спецификации условиям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обьявления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непревышении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утвержденных предельных цен уполномоченным органом в области здравоохранения по международному непатентованному названию и (или) торговому наименованию (при наличии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),цены</w:t>
            </w:r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в объявлении или приглашении на закуп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наличии утвержденной предельной цены  на торговое наименование медицинской техники 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Экспертное заключение по результатам анализа предельных цен на дефибриллятор –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монитор 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Efficia</w:t>
            </w:r>
            <w:proofErr w:type="spellEnd"/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DFM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Экспертное заключение по результатам анализа предельных цен на монитор  фетальный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Avalon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том, что медицинские изделия хранятся и транспортируются в условиях,   обеспечивающих сохранение их безопасности эффективности и качества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новизне медицинской техники,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неиспользованности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ее, производства в период двадцати четырех месяцев, предшествующих моменту поставки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маркировке и потребительской упаковке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Гарантийное письмо о соблюдении количества, качества и сроков поставки условиям договора 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сроке гарантийного и сервисного техобслуживания и ремонта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письмо о сервисной службе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инженера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Бактыбай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С от производителя на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Efficia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DFM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инженера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Бактыбай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С от производителя на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Avalon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Письмо о сопутствующих услугах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Письмо с РГУ «Департамент санитарно-эпидемиологического контроля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г.Алматы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санитарно- эпидемиологического контроля МЗ </w:t>
            </w:r>
            <w:proofErr w:type="gram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РК »</w:t>
            </w:r>
            <w:proofErr w:type="gram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том,что</w:t>
            </w:r>
            <w:proofErr w:type="spellEnd"/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соблюдению холодовой цепи при реализации медицинских изделий (медтехника) не регламентированы, акт не выдается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127A6" w:rsidP="007A0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27A6" w:rsidRPr="004127A6" w:rsidTr="004127A6">
        <w:trPr>
          <w:trHeight w:val="551"/>
        </w:trPr>
        <w:tc>
          <w:tcPr>
            <w:tcW w:w="568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8079" w:type="dxa"/>
          </w:tcPr>
          <w:p w:rsidR="004127A6" w:rsidRPr="002B1D04" w:rsidRDefault="004127A6" w:rsidP="007A0A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>Гарантийное обеспечение тендерной заявки в виде банковской гарантии по форме, утвержденной уполномоченным органом в  области здравоохранения</w:t>
            </w:r>
          </w:p>
        </w:tc>
        <w:tc>
          <w:tcPr>
            <w:tcW w:w="1418" w:type="dxa"/>
            <w:shd w:val="clear" w:color="auto" w:fill="auto"/>
          </w:tcPr>
          <w:p w:rsidR="004127A6" w:rsidRPr="002B1D04" w:rsidRDefault="004E175A" w:rsidP="004E175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1D0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B1D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</w:tbl>
    <w:p w:rsidR="005C7C0D" w:rsidRPr="00166C08" w:rsidRDefault="005C7C0D" w:rsidP="005C7C0D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Заявленные цены по </w:t>
      </w:r>
      <w:r w:rsidRPr="008819A2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лоту:</w:t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442"/>
        <w:gridCol w:w="2774"/>
        <w:gridCol w:w="830"/>
        <w:gridCol w:w="1105"/>
        <w:gridCol w:w="1107"/>
        <w:gridCol w:w="1518"/>
      </w:tblGrid>
      <w:tr w:rsidR="005C7C0D" w:rsidRPr="004127A6" w:rsidTr="005C7C0D">
        <w:trPr>
          <w:trHeight w:val="1058"/>
        </w:trPr>
        <w:tc>
          <w:tcPr>
            <w:tcW w:w="33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7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медицинской техники</w:t>
            </w:r>
          </w:p>
        </w:tc>
        <w:tc>
          <w:tcPr>
            <w:tcW w:w="1473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4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58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8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80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C7C0D" w:rsidRPr="004127A6" w:rsidTr="005C7C0D">
        <w:tc>
          <w:tcPr>
            <w:tcW w:w="33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Дефибриллятор-монитор</w:t>
            </w:r>
          </w:p>
        </w:tc>
        <w:tc>
          <w:tcPr>
            <w:tcW w:w="1473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приложению 1 к Конкурсной документации</w:t>
            </w:r>
          </w:p>
        </w:tc>
        <w:tc>
          <w:tcPr>
            <w:tcW w:w="4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8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5 592 000,00</w:t>
            </w:r>
          </w:p>
        </w:tc>
        <w:tc>
          <w:tcPr>
            <w:tcW w:w="80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11 184 000,00</w:t>
            </w:r>
          </w:p>
        </w:tc>
      </w:tr>
      <w:tr w:rsidR="005C7C0D" w:rsidRPr="004127A6" w:rsidTr="005C7C0D">
        <w:tc>
          <w:tcPr>
            <w:tcW w:w="33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Фетальный монитор</w:t>
            </w:r>
          </w:p>
        </w:tc>
        <w:tc>
          <w:tcPr>
            <w:tcW w:w="1473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приложению 1 к Конкурсной документации</w:t>
            </w:r>
          </w:p>
        </w:tc>
        <w:tc>
          <w:tcPr>
            <w:tcW w:w="44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8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8 697 000,00</w:t>
            </w:r>
          </w:p>
        </w:tc>
        <w:tc>
          <w:tcPr>
            <w:tcW w:w="80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C0D" w:rsidRPr="004127A6" w:rsidRDefault="005C7C0D" w:rsidP="005C7C0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86 970 000,00</w:t>
            </w:r>
          </w:p>
        </w:tc>
      </w:tr>
    </w:tbl>
    <w:p w:rsidR="004127A6" w:rsidRPr="004127A6" w:rsidRDefault="004127A6" w:rsidP="004127A6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20869" w:tblpY="-5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4127A6" w:rsidTr="007A0AFD">
        <w:trPr>
          <w:trHeight w:val="390"/>
        </w:trPr>
        <w:tc>
          <w:tcPr>
            <w:tcW w:w="1470" w:type="dxa"/>
          </w:tcPr>
          <w:p w:rsidR="004127A6" w:rsidRDefault="004127A6" w:rsidP="007A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D04" w:rsidRPr="002B1D04" w:rsidRDefault="002B1D04" w:rsidP="002B1D04">
      <w:pPr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1B232D"/>
          <w:sz w:val="18"/>
          <w:szCs w:val="18"/>
          <w:lang w:eastAsia="ru-RU"/>
        </w:rPr>
      </w:pPr>
      <w:r w:rsidRPr="002B1D04">
        <w:rPr>
          <w:rFonts w:ascii="Times New Roman" w:hAnsi="Times New Roman" w:cs="Times New Roman"/>
          <w:sz w:val="18"/>
          <w:szCs w:val="18"/>
        </w:rPr>
        <w:t>Комиссия провела итоги закупа с тендерными заявками по закупу медицинских изделий и лекарственных средств способом тендера на 2022 год в рамках гарантированного объема бесплатной медицинской помощи и (или)</w:t>
      </w:r>
      <w:r w:rsidRPr="002B1D04">
        <w:rPr>
          <w:rFonts w:ascii="Times New Roman" w:eastAsia="Times New Roman" w:hAnsi="Times New Roman" w:cs="Times New Roman"/>
          <w:bCs/>
          <w:color w:val="1B232D"/>
          <w:sz w:val="18"/>
          <w:szCs w:val="18"/>
          <w:lang w:eastAsia="ru-RU"/>
        </w:rPr>
        <w:t xml:space="preserve"> в системе обязательного социального медицинского страхования, фармацевтических услуг.</w:t>
      </w:r>
    </w:p>
    <w:p w:rsidR="002B1D04" w:rsidRPr="002B1D04" w:rsidRDefault="002B1D04" w:rsidP="002B1D04">
      <w:pPr>
        <w:jc w:val="both"/>
        <w:rPr>
          <w:rFonts w:ascii="Times New Roman" w:hAnsi="Times New Roman" w:cs="Times New Roman"/>
          <w:color w:val="666666"/>
          <w:spacing w:val="2"/>
          <w:sz w:val="18"/>
          <w:szCs w:val="18"/>
          <w:shd w:val="clear" w:color="auto" w:fill="E8E9EB"/>
        </w:rPr>
      </w:pPr>
      <w:r w:rsidRPr="002B1D04">
        <w:rPr>
          <w:rFonts w:ascii="Times New Roman" w:eastAsia="Times New Roman" w:hAnsi="Times New Roman" w:cs="Times New Roman"/>
          <w:color w:val="1B232D"/>
          <w:sz w:val="18"/>
          <w:szCs w:val="18"/>
          <w:lang w:eastAsia="ru-RU"/>
        </w:rPr>
        <w:t xml:space="preserve">             </w:t>
      </w:r>
      <w:r w:rsidRPr="002B1D04">
        <w:rPr>
          <w:rFonts w:ascii="Times New Roman" w:hAnsi="Times New Roman" w:cs="Times New Roman"/>
          <w:color w:val="000000"/>
          <w:spacing w:val="2"/>
          <w:sz w:val="18"/>
          <w:szCs w:val="18"/>
          <w:shd w:val="clear" w:color="auto" w:fill="FFFFFF"/>
        </w:rPr>
        <w:t>Согласно Постановлению Правительства Республики Казахстан от 4 июня 2021 года № 375 параграфу 4,130-41.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2B1D04" w:rsidRPr="002B1D04" w:rsidRDefault="002B1D04" w:rsidP="002B1D04">
      <w:pPr>
        <w:rPr>
          <w:rFonts w:ascii="Times New Roman" w:eastAsia="Times New Roman" w:hAnsi="Times New Roman" w:cs="Times New Roman"/>
          <w:color w:val="1B232D"/>
          <w:sz w:val="18"/>
          <w:szCs w:val="18"/>
          <w:lang w:eastAsia="ru-RU"/>
        </w:rPr>
      </w:pPr>
      <w:r w:rsidRPr="002B1D04">
        <w:rPr>
          <w:rFonts w:ascii="Times New Roman" w:hAnsi="Times New Roman" w:cs="Times New Roman"/>
          <w:sz w:val="18"/>
          <w:szCs w:val="18"/>
        </w:rPr>
        <w:t xml:space="preserve">КГП на ПХВ </w:t>
      </w:r>
      <w:r w:rsidRPr="002B1D04">
        <w:rPr>
          <w:rFonts w:ascii="Times New Roman" w:eastAsia="Times New Roman" w:hAnsi="Times New Roman" w:cs="Times New Roman"/>
          <w:color w:val="1B232D"/>
          <w:sz w:val="18"/>
          <w:szCs w:val="18"/>
          <w:lang w:eastAsia="ru-RU"/>
        </w:rPr>
        <w:t>«Городской родильный дом № 5» УОЗ г. Алматы провести процедуры, связанные с заключением договора с одного источника в сроки, установленные законодательством.</w:t>
      </w:r>
    </w:p>
    <w:p w:rsidR="00071DF3" w:rsidRPr="002B1D04" w:rsidRDefault="002B1D04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Председатель тендерной комиссии:</w:t>
      </w:r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 Рахимова С.Б.______________________</w:t>
      </w:r>
    </w:p>
    <w:p w:rsidR="00071DF3" w:rsidRPr="002B1D04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 Заместитель председателя тендерной комиссии:    </w:t>
      </w:r>
      <w:proofErr w:type="spellStart"/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Жаканова</w:t>
      </w:r>
      <w:proofErr w:type="spellEnd"/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Л.К._____________________</w:t>
      </w:r>
    </w:p>
    <w:p w:rsidR="00071DF3" w:rsidRPr="002B1D04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 Члены: </w:t>
      </w:r>
      <w:r w:rsidR="004127A6" w:rsidRPr="002B1D04"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  <w:t xml:space="preserve"> </w:t>
      </w:r>
      <w:proofErr w:type="spellStart"/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Мамырбекова</w:t>
      </w:r>
      <w:proofErr w:type="spellEnd"/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Г.Х. 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</w:t>
      </w:r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 </w:t>
      </w:r>
      <w:proofErr w:type="spellStart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Шормаков</w:t>
      </w:r>
      <w:proofErr w:type="spellEnd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Д.Б. ____________________________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</w:t>
      </w:r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 </w:t>
      </w:r>
      <w:proofErr w:type="spellStart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Намазбаев</w:t>
      </w:r>
      <w:proofErr w:type="spellEnd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Е.А. ____________________________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</w:t>
      </w:r>
      <w:proofErr w:type="spellStart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Абдукаримов</w:t>
      </w:r>
      <w:proofErr w:type="spellEnd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Р.Р.___________________________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</w:t>
      </w:r>
      <w:proofErr w:type="spellStart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Апенова</w:t>
      </w:r>
      <w:proofErr w:type="spellEnd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А.Е._______________________________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 </w:t>
      </w:r>
      <w:proofErr w:type="spellStart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Умирова</w:t>
      </w:r>
      <w:proofErr w:type="spellEnd"/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Л.Ж.___________________________</w:t>
      </w:r>
    </w:p>
    <w:p w:rsidR="00071DF3" w:rsidRPr="002B1D04" w:rsidRDefault="004127A6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20"/>
          <w:szCs w:val="20"/>
          <w:lang w:eastAsia="ru-RU"/>
        </w:rPr>
      </w:pPr>
      <w:r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 xml:space="preserve">               </w:t>
      </w:r>
      <w:r w:rsidR="00071DF3" w:rsidRPr="002B1D04">
        <w:rPr>
          <w:rFonts w:ascii="Times New Roman" w:eastAsia="Times New Roman" w:hAnsi="Times New Roman" w:cs="Times New Roman"/>
          <w:bCs/>
          <w:color w:val="1B232D"/>
          <w:sz w:val="20"/>
          <w:szCs w:val="20"/>
          <w:lang w:eastAsia="ru-RU"/>
        </w:rPr>
        <w:t> Секретарь тендерной комиссии: Садыкова Б.М._______________________</w:t>
      </w:r>
    </w:p>
    <w:p w:rsidR="00071DF3" w:rsidRPr="004127A6" w:rsidRDefault="00071DF3" w:rsidP="00071DF3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1B232D"/>
          <w:sz w:val="16"/>
          <w:szCs w:val="16"/>
          <w:lang w:eastAsia="ru-RU"/>
        </w:rPr>
      </w:pPr>
      <w:r w:rsidRPr="004127A6">
        <w:rPr>
          <w:rFonts w:ascii="Times New Roman" w:eastAsia="Times New Roman" w:hAnsi="Times New Roman" w:cs="Times New Roman"/>
          <w:color w:val="1B232D"/>
          <w:sz w:val="16"/>
          <w:szCs w:val="16"/>
          <w:lang w:eastAsia="ru-RU"/>
        </w:rPr>
        <w:t> </w:t>
      </w:r>
    </w:p>
    <w:p w:rsidR="00071DF3" w:rsidRPr="00A435F5" w:rsidRDefault="00071DF3" w:rsidP="00071DF3">
      <w:pPr>
        <w:rPr>
          <w:rFonts w:ascii="Times New Roman" w:hAnsi="Times New Roman" w:cs="Times New Roman"/>
        </w:rPr>
      </w:pPr>
    </w:p>
    <w:p w:rsidR="00071DF3" w:rsidRPr="00A435F5" w:rsidRDefault="00071DF3" w:rsidP="00071DF3">
      <w:pPr>
        <w:rPr>
          <w:rFonts w:ascii="Times New Roman" w:hAnsi="Times New Roman" w:cs="Times New Roman"/>
        </w:rPr>
      </w:pPr>
    </w:p>
    <w:p w:rsidR="00071DF3" w:rsidRPr="00A435F5" w:rsidRDefault="00071DF3" w:rsidP="00071DF3">
      <w:pPr>
        <w:rPr>
          <w:rFonts w:ascii="Times New Roman" w:hAnsi="Times New Roman" w:cs="Times New Roman"/>
        </w:rPr>
      </w:pPr>
    </w:p>
    <w:p w:rsidR="00071DF3" w:rsidRPr="00A435F5" w:rsidRDefault="00071DF3" w:rsidP="00071DF3">
      <w:pPr>
        <w:rPr>
          <w:rFonts w:ascii="Times New Roman" w:hAnsi="Times New Roman" w:cs="Times New Roman"/>
        </w:rPr>
      </w:pPr>
    </w:p>
    <w:p w:rsidR="00071DF3" w:rsidRPr="00A435F5" w:rsidRDefault="00071DF3" w:rsidP="00071DF3">
      <w:pPr>
        <w:rPr>
          <w:rFonts w:ascii="Times New Roman" w:hAnsi="Times New Roman" w:cs="Times New Roman"/>
        </w:rPr>
      </w:pPr>
    </w:p>
    <w:p w:rsidR="0053130C" w:rsidRDefault="0053130C"/>
    <w:sectPr w:rsidR="0053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97"/>
    <w:rsid w:val="00071DF3"/>
    <w:rsid w:val="000D429D"/>
    <w:rsid w:val="002934E6"/>
    <w:rsid w:val="002B1D04"/>
    <w:rsid w:val="00316D02"/>
    <w:rsid w:val="004127A6"/>
    <w:rsid w:val="004E175A"/>
    <w:rsid w:val="0053130C"/>
    <w:rsid w:val="0055571A"/>
    <w:rsid w:val="005C7C0D"/>
    <w:rsid w:val="005E6DFB"/>
    <w:rsid w:val="00606E58"/>
    <w:rsid w:val="007D3781"/>
    <w:rsid w:val="00843EE2"/>
    <w:rsid w:val="00A52337"/>
    <w:rsid w:val="00AB181D"/>
    <w:rsid w:val="00BB4494"/>
    <w:rsid w:val="00BC4ED0"/>
    <w:rsid w:val="00C356E7"/>
    <w:rsid w:val="00CA0EC3"/>
    <w:rsid w:val="00CC7197"/>
    <w:rsid w:val="00E02E22"/>
    <w:rsid w:val="00E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3C8"/>
  <w15:docId w15:val="{299BF7FC-B2EF-4269-8EFB-05AB420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DF3"/>
  </w:style>
  <w:style w:type="paragraph" w:styleId="1">
    <w:name w:val="heading 1"/>
    <w:basedOn w:val="a"/>
    <w:next w:val="a"/>
    <w:link w:val="10"/>
    <w:uiPriority w:val="9"/>
    <w:qFormat/>
    <w:rsid w:val="00CA0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A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A0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A0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0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A0EC3"/>
    <w:rPr>
      <w:b/>
      <w:bCs/>
    </w:rPr>
  </w:style>
  <w:style w:type="character" w:styleId="a8">
    <w:name w:val="Emphasis"/>
    <w:basedOn w:val="a0"/>
    <w:uiPriority w:val="20"/>
    <w:qFormat/>
    <w:rsid w:val="00CA0EC3"/>
    <w:rPr>
      <w:i/>
      <w:iCs/>
    </w:rPr>
  </w:style>
  <w:style w:type="paragraph" w:styleId="a9">
    <w:name w:val="No Spacing"/>
    <w:uiPriority w:val="1"/>
    <w:qFormat/>
    <w:rsid w:val="00CA0E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A0E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E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EC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A0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A0EC3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A0EC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A0EC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A0EC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A0EC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A0EC3"/>
    <w:rPr>
      <w:b/>
      <w:bCs/>
      <w:smallCaps/>
      <w:spacing w:val="5"/>
    </w:rPr>
  </w:style>
  <w:style w:type="table" w:styleId="af2">
    <w:name w:val="Table Grid"/>
    <w:basedOn w:val="a1"/>
    <w:uiPriority w:val="59"/>
    <w:rsid w:val="000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B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</dc:creator>
  <cp:lastModifiedBy>Александр Шеянов</cp:lastModifiedBy>
  <cp:revision>3</cp:revision>
  <cp:lastPrinted>2022-11-16T05:34:00Z</cp:lastPrinted>
  <dcterms:created xsi:type="dcterms:W3CDTF">2022-11-21T09:25:00Z</dcterms:created>
  <dcterms:modified xsi:type="dcterms:W3CDTF">2022-11-21T12:02:00Z</dcterms:modified>
</cp:coreProperties>
</file>